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62" w:rsidRDefault="00114362" w:rsidP="0011436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«13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114362" w:rsidRDefault="00114362" w:rsidP="0011436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14362" w:rsidRDefault="00114362" w:rsidP="00114362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14362" w:rsidRDefault="00114362" w:rsidP="00114362">
      <w:pPr>
        <w:pStyle w:val="a4"/>
        <w:numPr>
          <w:ilvl w:val="0"/>
          <w:numId w:val="67"/>
        </w:numPr>
        <w:spacing w:after="200" w:line="276" w:lineRule="auto"/>
        <w:jc w:val="both"/>
      </w:pPr>
      <w:r>
        <w:t>Общество с ограниченной ответственностью «СК ПАРТНЁР» ИНН 4401152209</w:t>
      </w:r>
    </w:p>
    <w:p w:rsidR="00114362" w:rsidRDefault="00114362" w:rsidP="00114362">
      <w:pPr>
        <w:pStyle w:val="a4"/>
        <w:numPr>
          <w:ilvl w:val="0"/>
          <w:numId w:val="67"/>
        </w:numPr>
        <w:spacing w:after="200" w:line="276" w:lineRule="auto"/>
        <w:jc w:val="both"/>
      </w:pPr>
      <w:r>
        <w:t xml:space="preserve">Общество с ограниченной ответственностью «ЛИПЕЦКГЕОИЗЫСКАНИЯ» ИНН 4825045271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2018-05-14T11:26:00Z</dcterms:created>
  <dcterms:modified xsi:type="dcterms:W3CDTF">2018-05-14T11:26:00Z</dcterms:modified>
</cp:coreProperties>
</file>